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547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919480</wp:posOffset>
            </wp:positionH>
            <wp:positionV relativeFrom="paragraph">
              <wp:posOffset>41949</wp:posOffset>
            </wp:positionV>
            <wp:extent cx="1397634" cy="672973"/>
            <wp:effectExtent l="0" t="0" r="0" b="0"/>
            <wp:wrapNone/>
            <wp:docPr id="1" name="image1.jpeg" descr="G:\ООО УК Новоантропшино\Логотип Новоантропшино\Логотип Новоантропшино\новоантропшино_для просмотра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34" cy="672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Директору</w:t>
      </w:r>
      <w:r>
        <w:rPr>
          <w:spacing w:val="-2"/>
        </w:rPr>
        <w:t> </w:t>
      </w:r>
      <w:r>
        <w:rPr/>
        <w:t>ООО</w:t>
      </w:r>
      <w:r>
        <w:rPr>
          <w:spacing w:val="-3"/>
        </w:rPr>
        <w:t> </w:t>
      </w:r>
      <w:r>
        <w:rPr/>
        <w:t>«УК</w:t>
      </w:r>
      <w:r>
        <w:rPr>
          <w:spacing w:val="-2"/>
        </w:rPr>
        <w:t> </w:t>
      </w:r>
      <w:r>
        <w:rPr/>
        <w:t>«Новоантропшино»</w:t>
      </w:r>
    </w:p>
    <w:p>
      <w:pPr>
        <w:pStyle w:val="BodyText"/>
        <w:tabs>
          <w:tab w:pos="9811" w:val="left" w:leader="none"/>
        </w:tabs>
        <w:spacing w:line="552" w:lineRule="auto" w:before="41"/>
        <w:ind w:left="4072" w:right="114" w:firstLine="4063"/>
      </w:pPr>
      <w:r>
        <w:rPr/>
        <w:t>А.С. Зыченкову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270.820007pt;margin-top:13.588573pt;width:282pt;height:.1pt;mso-position-horizontal-relative:page;mso-position-vertical-relative:paragraph;z-index:-15728640;mso-wrap-distance-left:0;mso-wrap-distance-right:0" coordorigin="5416,272" coordsize="5640,0" path="m5416,272l11056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3"/>
        <w:ind w:left="4254" w:right="0" w:firstLine="0"/>
        <w:jc w:val="left"/>
        <w:rPr>
          <w:sz w:val="19"/>
        </w:rPr>
      </w:pPr>
      <w:r>
        <w:rPr>
          <w:sz w:val="19"/>
        </w:rPr>
        <w:t>собственника</w:t>
      </w:r>
      <w:r>
        <w:rPr>
          <w:spacing w:val="-3"/>
          <w:sz w:val="19"/>
        </w:rPr>
        <w:t> </w:t>
      </w:r>
      <w:r>
        <w:rPr>
          <w:sz w:val="19"/>
        </w:rPr>
        <w:t>(нанимателя)</w:t>
      </w:r>
      <w:r>
        <w:rPr>
          <w:spacing w:val="-3"/>
          <w:sz w:val="19"/>
        </w:rPr>
        <w:t> </w:t>
      </w:r>
      <w:r>
        <w:rPr>
          <w:sz w:val="19"/>
        </w:rPr>
        <w:t>помещения,</w:t>
      </w:r>
      <w:r>
        <w:rPr>
          <w:spacing w:val="-3"/>
          <w:sz w:val="19"/>
        </w:rPr>
        <w:t> </w:t>
      </w:r>
      <w:r>
        <w:rPr>
          <w:sz w:val="19"/>
        </w:rPr>
        <w:t>расположенного</w:t>
      </w:r>
      <w:r>
        <w:rPr>
          <w:spacing w:val="-2"/>
          <w:sz w:val="19"/>
        </w:rPr>
        <w:t> </w:t>
      </w:r>
      <w:r>
        <w:rPr>
          <w:sz w:val="19"/>
        </w:rPr>
        <w:t>по</w:t>
      </w:r>
      <w:r>
        <w:rPr>
          <w:spacing w:val="-3"/>
          <w:sz w:val="19"/>
        </w:rPr>
        <w:t> </w:t>
      </w:r>
      <w:r>
        <w:rPr>
          <w:sz w:val="19"/>
        </w:rPr>
        <w:t>адресу: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276.820007pt;margin-top:8.087866pt;width:276.05pt;height:.1pt;mso-position-horizontal-relative:page;mso-position-vertical-relative:paragraph;z-index:-15728128;mso-wrap-distance-left:0;mso-wrap-distance-right:0" coordorigin="5536,162" coordsize="5521,0" path="m5536,162l11057,16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8081" w:val="left" w:leader="none"/>
          <w:tab w:pos="9811" w:val="left" w:leader="none"/>
        </w:tabs>
        <w:spacing w:before="90"/>
        <w:ind w:left="6583"/>
      </w:pPr>
      <w:r>
        <w:rPr/>
        <w:t>д.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кв.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9811" w:val="left" w:leader="none"/>
        </w:tabs>
        <w:spacing w:before="90"/>
        <w:ind w:left="4085"/>
      </w:pPr>
      <w:r>
        <w:rPr/>
        <w:t>тел.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Title"/>
      </w:pPr>
      <w:r>
        <w:rPr/>
        <w:t>Заявление</w:t>
      </w:r>
    </w:p>
    <w:p>
      <w:pPr>
        <w:pStyle w:val="BodyText"/>
        <w:spacing w:before="8"/>
        <w:rPr>
          <w:sz w:val="59"/>
        </w:rPr>
      </w:pPr>
    </w:p>
    <w:p>
      <w:pPr>
        <w:pStyle w:val="BodyText"/>
        <w:ind w:left="1258"/>
      </w:pPr>
      <w:r>
        <w:rPr/>
        <w:t>Прошу</w:t>
      </w:r>
      <w:r>
        <w:rPr>
          <w:spacing w:val="55"/>
        </w:rPr>
        <w:t> </w:t>
      </w:r>
      <w:r>
        <w:rPr/>
        <w:t>разрешить</w:t>
      </w:r>
      <w:r>
        <w:rPr>
          <w:spacing w:val="52"/>
        </w:rPr>
        <w:t> </w:t>
      </w:r>
      <w:r>
        <w:rPr/>
        <w:t>перенос</w:t>
      </w:r>
      <w:r>
        <w:rPr>
          <w:spacing w:val="52"/>
        </w:rPr>
        <w:t> </w:t>
      </w:r>
      <w:r>
        <w:rPr/>
        <w:t>тройников,</w:t>
      </w:r>
      <w:r>
        <w:rPr>
          <w:spacing w:val="52"/>
        </w:rPr>
        <w:t> </w:t>
      </w:r>
      <w:r>
        <w:rPr/>
        <w:t>установленных</w:t>
      </w:r>
      <w:r>
        <w:rPr>
          <w:spacing w:val="53"/>
        </w:rPr>
        <w:t> </w:t>
      </w:r>
      <w:r>
        <w:rPr/>
        <w:t>на</w:t>
      </w:r>
      <w:r>
        <w:rPr>
          <w:spacing w:val="60"/>
        </w:rPr>
        <w:t> </w:t>
      </w:r>
      <w:r>
        <w:rPr/>
        <w:t>общедомовом</w:t>
      </w:r>
      <w:r>
        <w:rPr>
          <w:spacing w:val="53"/>
        </w:rPr>
        <w:t> </w:t>
      </w:r>
      <w:r>
        <w:rPr/>
        <w:t>стояке</w:t>
      </w:r>
    </w:p>
    <w:p>
      <w:pPr>
        <w:pStyle w:val="BodyText"/>
        <w:tabs>
          <w:tab w:pos="4374" w:val="left" w:leader="none"/>
        </w:tabs>
        <w:spacing w:line="261" w:lineRule="exact" w:before="138"/>
        <w:ind w:left="118"/>
        <w:jc w:val="both"/>
      </w:pPr>
      <w:r>
        <w:rPr>
          <w:u w:val="single"/>
        </w:rPr>
        <w:t> </w:t>
        <w:tab/>
      </w:r>
      <w:r>
        <w:rPr/>
        <w:t>водоснабжения</w:t>
      </w:r>
      <w:r>
        <w:rPr>
          <w:spacing w:val="51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/>
        <w:t>рабочим</w:t>
      </w:r>
      <w:r>
        <w:rPr>
          <w:spacing w:val="-4"/>
        </w:rPr>
        <w:t> </w:t>
      </w:r>
      <w:r>
        <w:rPr/>
        <w:t>проектом</w:t>
      </w:r>
    </w:p>
    <w:p>
      <w:pPr>
        <w:spacing w:line="161" w:lineRule="exact" w:before="0"/>
        <w:ind w:left="1099" w:right="0" w:firstLine="0"/>
        <w:jc w:val="left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тип: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холодного,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горячего)</w:t>
      </w:r>
    </w:p>
    <w:p>
      <w:pPr>
        <w:pStyle w:val="BodyText"/>
        <w:spacing w:line="268" w:lineRule="exact"/>
        <w:ind w:left="118"/>
        <w:jc w:val="both"/>
      </w:pPr>
      <w:r>
        <w:rPr/>
        <w:t>инженерных</w:t>
      </w:r>
      <w:r>
        <w:rPr>
          <w:spacing w:val="-6"/>
        </w:rPr>
        <w:t> </w:t>
      </w:r>
      <w:r>
        <w:rPr/>
        <w:t>сетей</w:t>
      </w:r>
      <w:r>
        <w:rPr>
          <w:spacing w:val="-3"/>
        </w:rPr>
        <w:t> </w:t>
      </w:r>
      <w:r>
        <w:rPr/>
        <w:t>многоквартирного</w:t>
      </w:r>
      <w:r>
        <w:rPr>
          <w:spacing w:val="-5"/>
        </w:rPr>
        <w:t> </w:t>
      </w:r>
      <w:r>
        <w:rPr/>
        <w:t>дома.</w:t>
      </w:r>
    </w:p>
    <w:p>
      <w:pPr>
        <w:pStyle w:val="BodyText"/>
        <w:spacing w:line="360" w:lineRule="auto" w:before="139"/>
        <w:ind w:left="118" w:right="171" w:firstLine="708"/>
        <w:jc w:val="both"/>
      </w:pPr>
      <w:r>
        <w:rPr/>
        <w:t>Изменение положения точки технологического присоединения будет осуществляться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переноса</w:t>
      </w:r>
      <w:r>
        <w:rPr>
          <w:spacing w:val="1"/>
        </w:rPr>
        <w:t> </w:t>
      </w:r>
      <w:r>
        <w:rPr/>
        <w:t>вышеуказанных</w:t>
      </w:r>
      <w:r>
        <w:rPr>
          <w:spacing w:val="1"/>
        </w:rPr>
        <w:t> </w:t>
      </w:r>
      <w:r>
        <w:rPr/>
        <w:t>узлов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месторасположения</w:t>
      </w:r>
      <w:r>
        <w:rPr>
          <w:spacing w:val="-2"/>
        </w:rPr>
        <w:t> </w:t>
      </w:r>
      <w:r>
        <w:rPr/>
        <w:t>раздельно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каждому стояку.</w:t>
      </w:r>
    </w:p>
    <w:p>
      <w:pPr>
        <w:pStyle w:val="BodyText"/>
        <w:spacing w:line="360" w:lineRule="auto"/>
        <w:ind w:left="118" w:right="167" w:firstLine="708"/>
        <w:jc w:val="both"/>
      </w:pPr>
      <w:r>
        <w:rPr/>
        <w:t>Работы буду выполнять собственными силами. Ответственность за качество работ, а</w:t>
      </w:r>
      <w:r>
        <w:rPr>
          <w:spacing w:val="1"/>
        </w:rPr>
        <w:t> </w:t>
      </w:r>
      <w:r>
        <w:rPr/>
        <w:t>также изменение решений, утвержденных проектной и рабочей документацией инженерной</w:t>
      </w:r>
      <w:r>
        <w:rPr>
          <w:spacing w:val="1"/>
        </w:rPr>
        <w:t> </w:t>
      </w:r>
      <w:r>
        <w:rPr/>
        <w:t>сети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принадлежащем</w:t>
      </w:r>
      <w:r>
        <w:rPr>
          <w:spacing w:val="-3"/>
        </w:rPr>
        <w:t> </w:t>
      </w:r>
      <w:r>
        <w:rPr/>
        <w:t>мне жилом</w:t>
      </w:r>
      <w:r>
        <w:rPr>
          <w:spacing w:val="-2"/>
        </w:rPr>
        <w:t> </w:t>
      </w:r>
      <w:r>
        <w:rPr/>
        <w:t>помещении</w:t>
      </w:r>
      <w:r>
        <w:rPr>
          <w:spacing w:val="1"/>
        </w:rPr>
        <w:t> </w:t>
      </w:r>
      <w:r>
        <w:rPr/>
        <w:t>возлагаю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себя.</w:t>
      </w:r>
    </w:p>
    <w:p>
      <w:pPr>
        <w:pStyle w:val="BodyText"/>
        <w:ind w:left="826"/>
        <w:jc w:val="both"/>
      </w:pPr>
      <w:r>
        <w:rPr/>
        <w:t>С</w:t>
      </w:r>
      <w:r>
        <w:rPr>
          <w:spacing w:val="-2"/>
        </w:rPr>
        <w:t> </w:t>
      </w:r>
      <w:r>
        <w:rPr/>
        <w:t>правилами</w:t>
      </w:r>
      <w:r>
        <w:rPr>
          <w:spacing w:val="-3"/>
        </w:rPr>
        <w:t> </w:t>
      </w:r>
      <w:r>
        <w:rPr/>
        <w:t>слива</w:t>
      </w:r>
      <w:r>
        <w:rPr>
          <w:spacing w:val="-3"/>
        </w:rPr>
        <w:t> </w:t>
      </w:r>
      <w:r>
        <w:rPr/>
        <w:t>стояков</w:t>
      </w:r>
      <w:r>
        <w:rPr>
          <w:spacing w:val="-4"/>
        </w:rPr>
        <w:t> </w:t>
      </w:r>
      <w:r>
        <w:rPr/>
        <w:t>ознакомлен(а).</w:t>
      </w:r>
    </w:p>
    <w:p>
      <w:pPr>
        <w:pStyle w:val="BodyText"/>
        <w:tabs>
          <w:tab w:pos="5557" w:val="left" w:leader="none"/>
        </w:tabs>
        <w:spacing w:before="138"/>
        <w:ind w:left="118"/>
        <w:jc w:val="both"/>
      </w:pPr>
      <w:r>
        <w:rPr/>
        <w:t>Прошу</w:t>
      </w:r>
      <w:r>
        <w:rPr>
          <w:spacing w:val="-1"/>
        </w:rPr>
        <w:t> </w:t>
      </w:r>
      <w:r>
        <w:rPr/>
        <w:t>включить</w:t>
      </w:r>
      <w:r>
        <w:rPr>
          <w:spacing w:val="-3"/>
        </w:rPr>
        <w:t> </w:t>
      </w:r>
      <w:r>
        <w:rPr/>
        <w:t>стоимость</w:t>
      </w:r>
      <w:r>
        <w:rPr>
          <w:spacing w:val="-3"/>
        </w:rPr>
        <w:t> </w:t>
      </w:r>
      <w:r>
        <w:rPr/>
        <w:t>слива</w:t>
      </w:r>
      <w:r>
        <w:rPr>
          <w:spacing w:val="-2"/>
        </w:rPr>
        <w:t> </w:t>
      </w:r>
      <w:r>
        <w:rPr/>
        <w:t>стояка</w:t>
      </w:r>
      <w:r>
        <w:rPr>
          <w:u w:val="single"/>
        </w:rPr>
        <w:tab/>
      </w:r>
      <w:r>
        <w:rPr/>
        <w:t>руб.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квитанцию</w:t>
      </w:r>
      <w:r>
        <w:rPr>
          <w:spacing w:val="-1"/>
        </w:rPr>
        <w:t> </w:t>
      </w:r>
      <w:r>
        <w:rPr/>
        <w:t>об</w:t>
      </w:r>
      <w:r>
        <w:rPr>
          <w:spacing w:val="-1"/>
        </w:rPr>
        <w:t> </w:t>
      </w:r>
      <w:r>
        <w:rPr/>
        <w:t>оплате ЖКУ.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2917"/>
        <w:gridCol w:w="4440"/>
      </w:tblGrid>
      <w:tr>
        <w:trPr>
          <w:trHeight w:val="260" w:hRule="atLeast"/>
        </w:trPr>
        <w:tc>
          <w:tcPr>
            <w:tcW w:w="228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8" w:hRule="atLeast"/>
        </w:trPr>
        <w:tc>
          <w:tcPr>
            <w:tcW w:w="22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3" w:lineRule="exact"/>
              <w:ind w:left="831" w:right="94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(дата)</w:t>
            </w:r>
          </w:p>
        </w:tc>
        <w:tc>
          <w:tcPr>
            <w:tcW w:w="2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3" w:lineRule="exact"/>
              <w:ind w:left="1811" w:right="19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</w:tr>
    </w:tbl>
    <w:sectPr>
      <w:type w:val="continuous"/>
      <w:pgSz w:w="11910" w:h="16840"/>
      <w:pgMar w:top="900" w:bottom="280" w:left="13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4053" w:right="4103"/>
      <w:jc w:val="center"/>
    </w:pPr>
    <w:rPr>
      <w:rFonts w:ascii="Times New Roman" w:hAnsi="Times New Roman" w:eastAsia="Times New Roman" w:cs="Times New Roman"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2021-09-10T08:48:10Z</dcterms:created>
  <dcterms:modified xsi:type="dcterms:W3CDTF">2021-09-10T08:48:10Z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2021-09-10T00:00:00Z</vt:filetime>
  </property>
</Properties>
</file>